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D1" w:rsidRPr="005027F4" w:rsidRDefault="00D01AB6">
      <w:pPr>
        <w:spacing w:after="0" w:line="408" w:lineRule="auto"/>
        <w:ind w:left="120"/>
        <w:jc w:val="center"/>
        <w:rPr>
          <w:lang w:val="ru-RU"/>
        </w:rPr>
      </w:pPr>
      <w:bookmarkStart w:id="0" w:name="block-69687732"/>
      <w:r w:rsidRPr="005027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21D1" w:rsidRPr="005027F4" w:rsidRDefault="00D01AB6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5027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5027F4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6C21D1" w:rsidRDefault="00D01A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01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01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01A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01A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01AB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01A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5027F4" w:rsidRDefault="005027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D01A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1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6C21D1">
      <w:pPr>
        <w:spacing w:after="0"/>
        <w:ind w:left="120"/>
      </w:pPr>
    </w:p>
    <w:p w:rsidR="006C21D1" w:rsidRDefault="00D01A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C21D1" w:rsidRDefault="00D01AB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8668580)</w:t>
      </w:r>
    </w:p>
    <w:p w:rsidR="006C21D1" w:rsidRDefault="006C21D1">
      <w:pPr>
        <w:spacing w:after="0"/>
        <w:ind w:left="120"/>
        <w:jc w:val="center"/>
      </w:pPr>
    </w:p>
    <w:p w:rsidR="006C21D1" w:rsidRDefault="00D01A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6C21D1" w:rsidRDefault="00D01AB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6C21D1">
      <w:pPr>
        <w:spacing w:after="0"/>
        <w:ind w:left="120"/>
        <w:jc w:val="center"/>
      </w:pPr>
    </w:p>
    <w:p w:rsidR="006C21D1" w:rsidRDefault="00D01AB6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6C21D1" w:rsidRDefault="006C21D1">
      <w:pPr>
        <w:spacing w:after="0"/>
        <w:ind w:left="120"/>
      </w:pPr>
    </w:p>
    <w:p w:rsidR="006C21D1" w:rsidRDefault="006C21D1">
      <w:pPr>
        <w:sectPr w:rsidR="006C21D1">
          <w:pgSz w:w="11906" w:h="16383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 w:line="264" w:lineRule="auto"/>
        <w:ind w:left="120"/>
        <w:jc w:val="both"/>
      </w:pPr>
      <w:bookmarkStart w:id="6" w:name="block-6968773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5027F4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5027F4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5027F4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5027F4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5027F4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5027F4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5027F4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6C21D1" w:rsidRPr="005027F4" w:rsidRDefault="00D01A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6C21D1" w:rsidRPr="005027F4" w:rsidRDefault="00D01A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5027F4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6C21D1" w:rsidRPr="005027F4" w:rsidRDefault="00D01A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5027F4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6C21D1" w:rsidRPr="005027F4" w:rsidRDefault="00D01A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5027F4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6C21D1" w:rsidRPr="005027F4" w:rsidRDefault="00D01A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5027F4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5027F4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6C21D1" w:rsidRPr="005027F4" w:rsidRDefault="00D01AB6">
      <w:pPr>
        <w:spacing w:after="0"/>
        <w:ind w:firstLine="600"/>
        <w:jc w:val="right"/>
        <w:rPr>
          <w:lang w:val="ru-RU"/>
        </w:rPr>
      </w:pPr>
      <w:r w:rsidRPr="005027F4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6C21D1" w:rsidRPr="005027F4" w:rsidRDefault="00D01AB6">
      <w:pPr>
        <w:spacing w:after="0"/>
        <w:ind w:firstLine="600"/>
        <w:jc w:val="right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6C21D1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247"/>
            </w:pPr>
            <w:r w:rsidRPr="00502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247"/>
              <w:rPr>
                <w:lang w:val="ru-RU"/>
              </w:rPr>
            </w:pPr>
            <w:r w:rsidRPr="00502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02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247"/>
            </w:pPr>
            <w:r w:rsidRPr="005027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6C21D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6C21D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6C21D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6C21D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 w:rsidRPr="0050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0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0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6C21D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both"/>
            </w:pPr>
            <w:r w:rsidRPr="0050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6C21D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C21D1" w:rsidRPr="005027F4" w:rsidRDefault="00D01AB6">
            <w:pPr>
              <w:spacing w:after="0"/>
              <w:ind w:left="345"/>
              <w:jc w:val="both"/>
              <w:rPr>
                <w:lang w:val="ru-RU"/>
              </w:rPr>
            </w:pP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5027F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6C21D1" w:rsidRDefault="006C21D1">
      <w:pPr>
        <w:sectPr w:rsidR="006C21D1">
          <w:pgSz w:w="11906" w:h="16383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 w:line="264" w:lineRule="auto"/>
        <w:ind w:left="120"/>
        <w:jc w:val="both"/>
      </w:pPr>
      <w:bookmarkStart w:id="7" w:name="block-6968773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5027F4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5027F4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5027F4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5027F4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5027F4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5027F4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027F4">
        <w:rPr>
          <w:rFonts w:ascii="Times New Roman" w:hAnsi="Times New Roman"/>
          <w:color w:val="000000"/>
          <w:sz w:val="28"/>
          <w:lang w:val="ru-RU"/>
        </w:rPr>
        <w:t>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5027F4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5027F4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5027F4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5027F4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5027F4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5027F4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5027F4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5027F4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5027F4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5027F4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5027F4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027F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5027F4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Устан</w:t>
      </w:r>
      <w:r w:rsidRPr="005027F4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5027F4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5027F4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5027F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5027F4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5027F4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5027F4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5027F4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5027F4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5027F4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Кресть</w:t>
      </w:r>
      <w:r w:rsidRPr="005027F4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5027F4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5027F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5027F4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7F4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5027F4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5027F4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5027F4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5027F4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6C21D1" w:rsidRPr="005027F4" w:rsidRDefault="006C21D1">
      <w:pPr>
        <w:spacing w:after="0"/>
        <w:ind w:left="120"/>
        <w:rPr>
          <w:lang w:val="ru-RU"/>
        </w:rPr>
      </w:pPr>
    </w:p>
    <w:p w:rsidR="006C21D1" w:rsidRPr="005027F4" w:rsidRDefault="00D01AB6">
      <w:pPr>
        <w:spacing w:after="0"/>
        <w:ind w:left="120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C21D1" w:rsidRPr="005027F4" w:rsidRDefault="006C21D1">
      <w:pPr>
        <w:spacing w:after="0"/>
        <w:ind w:left="120"/>
        <w:rPr>
          <w:lang w:val="ru-RU"/>
        </w:rPr>
      </w:pP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5027F4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5027F4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5027F4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5027F4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5027F4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5027F4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5027F4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5027F4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5027F4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027F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5027F4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5027F4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5027F4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Пере</w:t>
      </w:r>
      <w:r w:rsidRPr="005027F4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5027F4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5027F4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5027F4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5027F4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5027F4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1D1" w:rsidRPr="005027F4" w:rsidRDefault="006C21D1">
      <w:pPr>
        <w:spacing w:after="0" w:line="264" w:lineRule="auto"/>
        <w:ind w:left="120"/>
        <w:jc w:val="both"/>
        <w:rPr>
          <w:lang w:val="ru-RU"/>
        </w:rPr>
      </w:pPr>
    </w:p>
    <w:p w:rsidR="006C21D1" w:rsidRPr="005027F4" w:rsidRDefault="00D01AB6">
      <w:pPr>
        <w:spacing w:after="0" w:line="264" w:lineRule="auto"/>
        <w:ind w:left="12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027F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6C21D1" w:rsidRPr="005027F4" w:rsidRDefault="00D01AB6">
      <w:pPr>
        <w:spacing w:after="0" w:line="264" w:lineRule="auto"/>
        <w:ind w:firstLine="600"/>
        <w:jc w:val="both"/>
        <w:rPr>
          <w:lang w:val="ru-RU"/>
        </w:rPr>
      </w:pPr>
      <w:r w:rsidRPr="005027F4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 w:rsidRPr="005027F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</w:t>
      </w:r>
      <w:r w:rsidRPr="005027F4">
        <w:rPr>
          <w:rFonts w:ascii="Times New Roman" w:hAnsi="Times New Roman"/>
          <w:color w:val="000000"/>
          <w:sz w:val="28"/>
          <w:lang w:val="ru-RU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 w:rsidRPr="005027F4">
        <w:rPr>
          <w:rFonts w:ascii="Times New Roman" w:hAnsi="Times New Roman"/>
          <w:color w:val="000000"/>
          <w:sz w:val="28"/>
          <w:lang w:val="ru-RU"/>
        </w:rPr>
        <w:t xml:space="preserve">о). Европейцы в Северной Америке. Поиски северо-восточного морского пути в Китай и Индию. </w:t>
      </w:r>
      <w:r>
        <w:rPr>
          <w:rFonts w:ascii="Times New Roman" w:hAnsi="Times New Roman"/>
          <w:color w:val="000000"/>
          <w:sz w:val="28"/>
        </w:rPr>
        <w:t>Политические, экономические и культурные последствия Великих географических открытий конца XV‒XVII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европейск</w:t>
      </w:r>
      <w:r>
        <w:rPr>
          <w:rFonts w:ascii="Times New Roman" w:hAnsi="Times New Roman"/>
          <w:color w:val="000000"/>
          <w:sz w:val="28"/>
        </w:rPr>
        <w:t>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>
        <w:rPr>
          <w:rFonts w:ascii="Times New Roman" w:hAnsi="Times New Roman"/>
          <w:color w:val="000000"/>
          <w:sz w:val="28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</w:t>
      </w:r>
      <w:r>
        <w:rPr>
          <w:rFonts w:ascii="Times New Roman" w:hAnsi="Times New Roman"/>
          <w:color w:val="000000"/>
          <w:sz w:val="28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</w:t>
      </w:r>
      <w:r>
        <w:rPr>
          <w:rFonts w:ascii="Times New Roman" w:hAnsi="Times New Roman"/>
          <w:color w:val="000000"/>
          <w:sz w:val="28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</w:t>
      </w:r>
      <w:r>
        <w:rPr>
          <w:rFonts w:ascii="Times New Roman" w:hAnsi="Times New Roman"/>
          <w:color w:val="000000"/>
          <w:sz w:val="28"/>
        </w:rPr>
        <w:t>ьно-освободительного движения в Нидерландах.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</w:t>
      </w:r>
      <w:r>
        <w:rPr>
          <w:rFonts w:ascii="Times New Roman" w:hAnsi="Times New Roman"/>
          <w:color w:val="000000"/>
          <w:sz w:val="28"/>
        </w:rPr>
        <w:t>абсолютизм при Людовике XIV.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XVII в. </w:t>
      </w:r>
      <w:r>
        <w:rPr>
          <w:rFonts w:ascii="Times New Roman" w:hAnsi="Times New Roman"/>
          <w:color w:val="000000"/>
          <w:sz w:val="28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Речи Посполитой. Речь Посполитая в XVI-XV</w:t>
      </w:r>
      <w:r>
        <w:rPr>
          <w:rFonts w:ascii="Times New Roman" w:hAnsi="Times New Roman"/>
          <w:color w:val="000000"/>
          <w:sz w:val="28"/>
        </w:rPr>
        <w:t>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XVI -XVII вв. Борьба за первенство, военные конфликты между европейскими державами. Столкн</w:t>
      </w:r>
      <w:r>
        <w:rPr>
          <w:rFonts w:ascii="Times New Roman" w:hAnsi="Times New Roman"/>
          <w:color w:val="000000"/>
          <w:sz w:val="28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>
        <w:rPr>
          <w:rFonts w:ascii="Times New Roman" w:hAnsi="Times New Roman"/>
          <w:color w:val="000000"/>
          <w:sz w:val="28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>
        <w:rPr>
          <w:rFonts w:ascii="Times New Roman" w:hAnsi="Times New Roman"/>
          <w:color w:val="000000"/>
          <w:sz w:val="28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>
        <w:rPr>
          <w:rFonts w:ascii="Times New Roman" w:hAnsi="Times New Roman"/>
          <w:color w:val="000000"/>
          <w:sz w:val="28"/>
        </w:rPr>
        <w:t>Коперник, И. Ньютон). Утверждение рационализма.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Иран. Правление динас</w:t>
      </w:r>
      <w:r>
        <w:rPr>
          <w:rFonts w:ascii="Times New Roman" w:hAnsi="Times New Roman"/>
          <w:color w:val="000000"/>
          <w:sz w:val="28"/>
        </w:rPr>
        <w:t>тии Сефевидов. Аббас I Великий.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Япония: борьба знатных кланов за вл</w:t>
      </w:r>
      <w:r>
        <w:rPr>
          <w:rFonts w:ascii="Times New Roman" w:hAnsi="Times New Roman"/>
          <w:color w:val="000000"/>
          <w:sz w:val="28"/>
        </w:rPr>
        <w:t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XVI‒XVII ВВ.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Россия в XVI в.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ериод боярского правления. Соперничество боярских кланов. Московское восстание 1547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</w:t>
      </w:r>
      <w:r>
        <w:rPr>
          <w:rFonts w:ascii="Times New Roman" w:hAnsi="Times New Roman"/>
          <w:color w:val="000000"/>
          <w:sz w:val="28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>
        <w:rPr>
          <w:rFonts w:ascii="Times New Roman" w:hAnsi="Times New Roman"/>
          <w:color w:val="000000"/>
          <w:sz w:val="28"/>
        </w:rPr>
        <w:t>х и земских старост. Налоговая реформа.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>
        <w:rPr>
          <w:rFonts w:ascii="Times New Roman" w:hAnsi="Times New Roman"/>
          <w:color w:val="000000"/>
          <w:sz w:val="28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</w:t>
      </w:r>
      <w:r>
        <w:rPr>
          <w:rFonts w:ascii="Times New Roman" w:hAnsi="Times New Roman"/>
          <w:color w:val="000000"/>
          <w:sz w:val="28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>
        <w:rPr>
          <w:rFonts w:ascii="Times New Roman" w:hAnsi="Times New Roman"/>
          <w:color w:val="000000"/>
          <w:sz w:val="28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</w:t>
      </w:r>
      <w:r>
        <w:rPr>
          <w:rFonts w:ascii="Times New Roman" w:hAnsi="Times New Roman"/>
          <w:color w:val="000000"/>
          <w:sz w:val="28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причины и характер. Поход Ивана IV на Новгород. По</w:t>
      </w:r>
      <w:r>
        <w:rPr>
          <w:rFonts w:ascii="Times New Roman" w:hAnsi="Times New Roman"/>
          <w:color w:val="000000"/>
          <w:sz w:val="28"/>
        </w:rPr>
        <w:t>следствия опричнины.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>
        <w:rPr>
          <w:rFonts w:ascii="Times New Roman" w:hAnsi="Times New Roman"/>
          <w:color w:val="000000"/>
          <w:sz w:val="28"/>
        </w:rPr>
        <w:t xml:space="preserve">р со Швецией: восстановление позиций России в Прибалтике. Противостояние с Крымским ханством. </w:t>
      </w:r>
      <w:r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</w:t>
      </w:r>
      <w:r>
        <w:rPr>
          <w:rFonts w:ascii="Times New Roman" w:hAnsi="Times New Roman"/>
          <w:color w:val="000000"/>
          <w:sz w:val="28"/>
        </w:rPr>
        <w:t>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>
        <w:rPr>
          <w:rFonts w:ascii="Times New Roman" w:hAnsi="Times New Roman"/>
          <w:color w:val="000000"/>
          <w:sz w:val="28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</w:t>
      </w:r>
      <w:r>
        <w:rPr>
          <w:rFonts w:ascii="Times New Roman" w:hAnsi="Times New Roman"/>
          <w:color w:val="000000"/>
          <w:sz w:val="28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Самозванцы и самозванство. Личность Лжедмитрия I и его политика. Восст</w:t>
      </w:r>
      <w:r>
        <w:rPr>
          <w:rFonts w:ascii="Times New Roman" w:hAnsi="Times New Roman"/>
          <w:color w:val="000000"/>
          <w:sz w:val="28"/>
        </w:rPr>
        <w:t>ание 1606 г. и убийство самозванца.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>
        <w:rPr>
          <w:rFonts w:ascii="Times New Roman" w:hAnsi="Times New Roman"/>
          <w:color w:val="000000"/>
          <w:sz w:val="28"/>
        </w:rPr>
        <w:t>вступление Речи Посполитой в войну против России. Оборона Смоленска.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>
        <w:rPr>
          <w:rFonts w:ascii="Times New Roman" w:hAnsi="Times New Roman"/>
          <w:color w:val="000000"/>
          <w:sz w:val="28"/>
        </w:rPr>
        <w:t>рода шведскими войсками.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Совет всея земли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</w:t>
      </w:r>
      <w:r>
        <w:rPr>
          <w:rFonts w:ascii="Times New Roman" w:hAnsi="Times New Roman"/>
          <w:color w:val="000000"/>
          <w:sz w:val="28"/>
        </w:rPr>
        <w:t>ского и Кузьмы Минина. Освобождение Москвы в 1612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>
        <w:rPr>
          <w:rFonts w:ascii="Times New Roman" w:hAnsi="Times New Roman"/>
          <w:color w:val="000000"/>
          <w:sz w:val="28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</w:t>
      </w:r>
      <w:r>
        <w:rPr>
          <w:rFonts w:ascii="Times New Roman" w:hAnsi="Times New Roman"/>
          <w:b/>
          <w:color w:val="000000"/>
          <w:sz w:val="28"/>
        </w:rPr>
        <w:t>вых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мануфактуры. Ярмарки. Укрепление внутренних торговых связей и развитие </w:t>
      </w:r>
      <w:r>
        <w:rPr>
          <w:rFonts w:ascii="Times New Roman" w:hAnsi="Times New Roman"/>
          <w:color w:val="000000"/>
          <w:sz w:val="28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>
        <w:rPr>
          <w:rFonts w:ascii="Times New Roman" w:hAnsi="Times New Roman"/>
          <w:color w:val="000000"/>
          <w:sz w:val="28"/>
        </w:rPr>
        <w:t xml:space="preserve"> иноземцы, казаки, крестьяне, холопы. Русская деревня в XVII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>
        <w:rPr>
          <w:rFonts w:ascii="Times New Roman" w:hAnsi="Times New Roman"/>
          <w:color w:val="000000"/>
          <w:sz w:val="28"/>
        </w:rPr>
        <w:t xml:space="preserve"> власти и православная церковь в XVII в. Боярская дума. Приказная система. Приказные люди Органы местного управления.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</w:t>
      </w:r>
      <w:r>
        <w:rPr>
          <w:rFonts w:ascii="Times New Roman" w:hAnsi="Times New Roman"/>
          <w:color w:val="000000"/>
          <w:sz w:val="28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>
        <w:rPr>
          <w:rFonts w:ascii="Times New Roman" w:hAnsi="Times New Roman"/>
          <w:color w:val="000000"/>
          <w:sz w:val="28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Городские восст</w:t>
      </w:r>
      <w:r>
        <w:rPr>
          <w:rFonts w:ascii="Times New Roman" w:hAnsi="Times New Roman"/>
          <w:color w:val="000000"/>
          <w:sz w:val="28"/>
        </w:rPr>
        <w:t>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</w:t>
      </w:r>
      <w:r>
        <w:rPr>
          <w:rFonts w:ascii="Times New Roman" w:hAnsi="Times New Roman"/>
          <w:color w:val="000000"/>
          <w:sz w:val="28"/>
        </w:rPr>
        <w:t>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>
        <w:rPr>
          <w:rFonts w:ascii="Times New Roman" w:hAnsi="Times New Roman"/>
          <w:color w:val="000000"/>
          <w:sz w:val="28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>
        <w:rPr>
          <w:rFonts w:ascii="Times New Roman" w:hAnsi="Times New Roman"/>
          <w:color w:val="000000"/>
          <w:sz w:val="28"/>
        </w:rPr>
        <w:lastRenderedPageBreak/>
        <w:t>Русско-швед</w:t>
      </w:r>
      <w:r>
        <w:rPr>
          <w:rFonts w:ascii="Times New Roman" w:hAnsi="Times New Roman"/>
          <w:color w:val="000000"/>
          <w:sz w:val="28"/>
        </w:rPr>
        <w:t>ская война 1656-1658 гг. и ее результаты. Укрепление южных рубежей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</w:t>
      </w:r>
      <w:r>
        <w:rPr>
          <w:rFonts w:ascii="Times New Roman" w:hAnsi="Times New Roman"/>
          <w:color w:val="000000"/>
          <w:sz w:val="28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XVII в. Эпоха Великих географических открытий и русские географические открытия. Плавание Семёна Дежнёва. </w:t>
      </w:r>
      <w:r>
        <w:rPr>
          <w:rFonts w:ascii="Times New Roman" w:hAnsi="Times New Roman"/>
          <w:color w:val="000000"/>
          <w:sz w:val="28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>
        <w:rPr>
          <w:rFonts w:ascii="Times New Roman" w:hAnsi="Times New Roman"/>
          <w:color w:val="000000"/>
          <w:sz w:val="28"/>
        </w:rPr>
        <w:t>стианизация. Межэтнические отношения. Формирование многонациональной элиты.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XVII в. Литература. «Калязинская челобитная». Жития. Симеон Полоцкий. Архитектура. Приказ камен</w:t>
      </w:r>
      <w:r>
        <w:rPr>
          <w:rFonts w:ascii="Times New Roman" w:hAnsi="Times New Roman"/>
          <w:color w:val="000000"/>
          <w:sz w:val="28"/>
        </w:rPr>
        <w:t>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</w:t>
      </w:r>
      <w:r>
        <w:rPr>
          <w:rFonts w:ascii="Times New Roman" w:hAnsi="Times New Roman"/>
          <w:color w:val="000000"/>
          <w:sz w:val="28"/>
        </w:rPr>
        <w:t xml:space="preserve">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Синопсис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>
        <w:rPr>
          <w:rFonts w:ascii="Times New Roman" w:hAnsi="Times New Roman"/>
          <w:color w:val="000000"/>
          <w:sz w:val="28"/>
        </w:rPr>
        <w:t>обода как проводник европейского культурного влияния. Перемены в быту.</w:t>
      </w: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XVIII – начало XIX в.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перемен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роста могущества европейских стран в XVIII веке. Рост насел</w:t>
      </w:r>
      <w:r>
        <w:rPr>
          <w:rFonts w:ascii="Times New Roman" w:hAnsi="Times New Roman"/>
          <w:color w:val="000000"/>
          <w:sz w:val="28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>
        <w:rPr>
          <w:rFonts w:ascii="Times New Roman" w:hAnsi="Times New Roman"/>
          <w:color w:val="000000"/>
          <w:sz w:val="28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>
        <w:rPr>
          <w:rFonts w:ascii="Times New Roman" w:hAnsi="Times New Roman"/>
          <w:color w:val="000000"/>
          <w:sz w:val="28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Монархии в Европе XVIII в.: абсолютные и </w:t>
      </w:r>
      <w:r>
        <w:rPr>
          <w:rFonts w:ascii="Times New Roman" w:hAnsi="Times New Roman"/>
          <w:color w:val="000000"/>
          <w:sz w:val="28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Пирене</w:t>
      </w:r>
      <w:r>
        <w:rPr>
          <w:rFonts w:ascii="Times New Roman" w:hAnsi="Times New Roman"/>
          <w:color w:val="000000"/>
          <w:sz w:val="28"/>
        </w:rPr>
        <w:t>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</w:t>
      </w:r>
      <w:r>
        <w:rPr>
          <w:rFonts w:ascii="Times New Roman" w:hAnsi="Times New Roman"/>
          <w:color w:val="000000"/>
          <w:sz w:val="28"/>
        </w:rPr>
        <w:t>ления колоний политикой метрополий.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 наследство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Германские государства, монархия Габсбург</w:t>
      </w:r>
      <w:r>
        <w:rPr>
          <w:rFonts w:ascii="Times New Roman" w:hAnsi="Times New Roman"/>
          <w:color w:val="000000"/>
          <w:sz w:val="28"/>
        </w:rPr>
        <w:t>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</w:t>
      </w:r>
      <w:r>
        <w:rPr>
          <w:rFonts w:ascii="Times New Roman" w:hAnsi="Times New Roman"/>
          <w:color w:val="000000"/>
          <w:sz w:val="28"/>
        </w:rPr>
        <w:t>ь. Усиление власти Габсбургов над частью итальянских земель.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>
        <w:rPr>
          <w:rFonts w:ascii="Times New Roman" w:hAnsi="Times New Roman"/>
          <w:color w:val="000000"/>
          <w:sz w:val="28"/>
        </w:rPr>
        <w:t xml:space="preserve">медицине. Развитие экономических теорий. Распространение образования. Литература XVIII в.: жанры, писатели, великие романы. Художественные </w:t>
      </w:r>
      <w:r>
        <w:rPr>
          <w:rFonts w:ascii="Times New Roman" w:hAnsi="Times New Roman"/>
          <w:color w:val="000000"/>
          <w:sz w:val="28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>
        <w:rPr>
          <w:rFonts w:ascii="Times New Roman" w:hAnsi="Times New Roman"/>
          <w:color w:val="000000"/>
          <w:sz w:val="28"/>
        </w:rPr>
        <w:t xml:space="preserve">ный характер культуры.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>
        <w:rPr>
          <w:rFonts w:ascii="Times New Roman" w:hAnsi="Times New Roman"/>
          <w:color w:val="000000"/>
          <w:sz w:val="28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 xml:space="preserve">правления. Колонисты и индейцы. Противоречия между метрополией и колониями.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Бостонское чаепитие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Отцы-основатели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Билль о правах (1791 г.). Значение завоевания североамериканскими </w:t>
      </w:r>
      <w:r>
        <w:rPr>
          <w:rFonts w:ascii="Times New Roman" w:hAnsi="Times New Roman"/>
          <w:color w:val="000000"/>
          <w:sz w:val="28"/>
        </w:rPr>
        <w:t>штатами независимости.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>
        <w:rPr>
          <w:rFonts w:ascii="Times New Roman" w:hAnsi="Times New Roman"/>
          <w:color w:val="000000"/>
          <w:sz w:val="28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>
        <w:rPr>
          <w:rFonts w:ascii="Times New Roman" w:hAnsi="Times New Roman"/>
          <w:color w:val="000000"/>
          <w:sz w:val="28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>
        <w:rPr>
          <w:rFonts w:ascii="Times New Roman" w:hAnsi="Times New Roman"/>
          <w:color w:val="000000"/>
          <w:sz w:val="28"/>
        </w:rPr>
        <w:t>има консульства. Итоги и значение революции.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Европа в начале XIX в. Провозглашение империи Наполеона I во Франции. Реформы. Законод</w:t>
      </w:r>
      <w:r>
        <w:rPr>
          <w:rFonts w:ascii="Times New Roman" w:hAnsi="Times New Roman"/>
          <w:color w:val="000000"/>
          <w:sz w:val="28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>
        <w:rPr>
          <w:rFonts w:ascii="Times New Roman" w:hAnsi="Times New Roman"/>
          <w:color w:val="000000"/>
          <w:sz w:val="28"/>
        </w:rPr>
        <w:lastRenderedPageBreak/>
        <w:t>Венский конгресс: цели</w:t>
      </w:r>
      <w:r>
        <w:rPr>
          <w:rFonts w:ascii="Times New Roman" w:hAnsi="Times New Roman"/>
          <w:color w:val="000000"/>
          <w:sz w:val="28"/>
        </w:rPr>
        <w:t>, главные участники, решения. Создание Священного союза.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Османская империя: от могущества к упадку. Положение</w:t>
      </w:r>
      <w:r>
        <w:rPr>
          <w:rFonts w:ascii="Times New Roman" w:hAnsi="Times New Roman"/>
          <w:color w:val="333333"/>
          <w:sz w:val="28"/>
        </w:rPr>
        <w:t xml:space="preserve"> населения. Попытки проведения реформ; Селим III. Иран в XVIII- начале XIX в. Политика Надир-шаха.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власть </w:t>
      </w:r>
      <w:r>
        <w:rPr>
          <w:rFonts w:ascii="Times New Roman" w:hAnsi="Times New Roman"/>
          <w:color w:val="333333"/>
          <w:sz w:val="28"/>
        </w:rPr>
        <w:t>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Культура стран Востока в XVIII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Латинской Америки в XVII</w:t>
      </w:r>
      <w:r>
        <w:rPr>
          <w:rFonts w:ascii="Times New Roman" w:hAnsi="Times New Roman"/>
          <w:color w:val="333333"/>
          <w:sz w:val="28"/>
        </w:rPr>
        <w:t>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и народы Африки в XVI</w:t>
      </w:r>
      <w:r>
        <w:rPr>
          <w:rFonts w:ascii="Times New Roman" w:hAnsi="Times New Roman"/>
          <w:color w:val="333333"/>
          <w:sz w:val="28"/>
        </w:rPr>
        <w:t>II - начале XIX в. Культура народов Африки в XVIII в.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XVIII – начала XIX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</w:t>
      </w:r>
      <w:r>
        <w:rPr>
          <w:rFonts w:ascii="Times New Roman" w:hAnsi="Times New Roman"/>
          <w:color w:val="000000"/>
          <w:sz w:val="28"/>
        </w:rPr>
        <w:t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</w:t>
      </w:r>
      <w:r>
        <w:rPr>
          <w:rFonts w:ascii="Times New Roman" w:hAnsi="Times New Roman"/>
          <w:color w:val="000000"/>
          <w:sz w:val="28"/>
        </w:rPr>
        <w:t>ликое посольство. Стрелецкий мятеж. Воронежское кораблестроение.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>
        <w:rPr>
          <w:rFonts w:ascii="Times New Roman" w:hAnsi="Times New Roman"/>
          <w:color w:val="000000"/>
          <w:sz w:val="28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>
        <w:rPr>
          <w:rFonts w:ascii="Times New Roman" w:hAnsi="Times New Roman"/>
          <w:color w:val="000000"/>
          <w:sz w:val="28"/>
        </w:rPr>
        <w:lastRenderedPageBreak/>
        <w:t>последствия. Закрепл</w:t>
      </w:r>
      <w:r>
        <w:rPr>
          <w:rFonts w:ascii="Times New Roman" w:hAnsi="Times New Roman"/>
          <w:color w:val="000000"/>
          <w:sz w:val="28"/>
        </w:rPr>
        <w:t>ение России на берегах Балтики. Каспийский поход Петра I. Объявление России Империей.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>
        <w:rPr>
          <w:rFonts w:ascii="Times New Roman" w:hAnsi="Times New Roman"/>
          <w:color w:val="000000"/>
          <w:sz w:val="28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>
        <w:rPr>
          <w:rFonts w:ascii="Times New Roman" w:hAnsi="Times New Roman"/>
          <w:color w:val="000000"/>
          <w:sz w:val="28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>
        <w:rPr>
          <w:rFonts w:ascii="Times New Roman" w:hAnsi="Times New Roman"/>
          <w:color w:val="000000"/>
          <w:sz w:val="28"/>
        </w:rPr>
        <w:t>я на старообрядцев.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</w:t>
      </w:r>
      <w:r>
        <w:rPr>
          <w:rFonts w:ascii="Times New Roman" w:hAnsi="Times New Roman"/>
          <w:color w:val="000000"/>
          <w:sz w:val="28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>
        <w:rPr>
          <w:rFonts w:ascii="Times New Roman" w:hAnsi="Times New Roman"/>
          <w:color w:val="000000"/>
          <w:sz w:val="28"/>
        </w:rPr>
        <w:t>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>
        <w:rPr>
          <w:rFonts w:ascii="Times New Roman" w:hAnsi="Times New Roman"/>
          <w:color w:val="000000"/>
          <w:sz w:val="28"/>
        </w:rPr>
        <w:t>ипы меркантилизма и протекционизма. Таможенный тариф 1724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>
        <w:rPr>
          <w:rFonts w:ascii="Times New Roman" w:hAnsi="Times New Roman"/>
          <w:color w:val="000000"/>
          <w:sz w:val="28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>
        <w:rPr>
          <w:rFonts w:ascii="Times New Roman" w:hAnsi="Times New Roman"/>
          <w:color w:val="000000"/>
          <w:sz w:val="28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>
        <w:rPr>
          <w:rFonts w:ascii="Times New Roman" w:hAnsi="Times New Roman"/>
          <w:color w:val="000000"/>
          <w:sz w:val="28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</w:t>
      </w:r>
      <w:r>
        <w:rPr>
          <w:rFonts w:ascii="Times New Roman" w:hAnsi="Times New Roman"/>
          <w:color w:val="000000"/>
          <w:sz w:val="28"/>
        </w:rPr>
        <w:t>ультуре.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>
        <w:rPr>
          <w:rFonts w:ascii="Times New Roman" w:hAnsi="Times New Roman"/>
          <w:color w:val="000000"/>
          <w:sz w:val="28"/>
        </w:rPr>
        <w:t>зни России, фаворитизм и временщики, верхушечный характер дворцовых переворотов.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>
        <w:rPr>
          <w:rFonts w:ascii="Times New Roman" w:hAnsi="Times New Roman"/>
          <w:color w:val="000000"/>
          <w:sz w:val="28"/>
        </w:rPr>
        <w:t>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</w:t>
      </w:r>
      <w:r>
        <w:rPr>
          <w:rFonts w:ascii="Times New Roman" w:hAnsi="Times New Roman"/>
          <w:color w:val="000000"/>
          <w:sz w:val="28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Хозяйство России </w:t>
      </w:r>
      <w:r>
        <w:rPr>
          <w:rFonts w:ascii="Times New Roman" w:hAnsi="Times New Roman"/>
          <w:color w:val="000000"/>
          <w:sz w:val="28"/>
        </w:rPr>
        <w:t xml:space="preserve">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>
        <w:rPr>
          <w:rFonts w:ascii="Times New Roman" w:hAnsi="Times New Roman"/>
          <w:color w:val="000000"/>
          <w:sz w:val="28"/>
        </w:rPr>
        <w:t>конце эпохи дворцовых переворотов.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</w:t>
      </w:r>
      <w:r>
        <w:rPr>
          <w:rFonts w:ascii="Times New Roman" w:hAnsi="Times New Roman"/>
          <w:color w:val="000000"/>
          <w:sz w:val="28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1760-1790-х </w:t>
      </w:r>
      <w:r>
        <w:rPr>
          <w:rFonts w:ascii="Times New Roman" w:hAnsi="Times New Roman"/>
          <w:b/>
          <w:color w:val="000000"/>
          <w:sz w:val="28"/>
        </w:rPr>
        <w:t xml:space="preserve">гг. Правление Екатерины II и Павла I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II. Особенности Просв</w:t>
      </w:r>
      <w:r>
        <w:rPr>
          <w:rFonts w:ascii="Times New Roman" w:hAnsi="Times New Roman"/>
          <w:color w:val="000000"/>
          <w:sz w:val="28"/>
        </w:rPr>
        <w:t xml:space="preserve">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>
        <w:rPr>
          <w:rFonts w:ascii="Times New Roman" w:hAnsi="Times New Roman"/>
          <w:color w:val="000000"/>
          <w:sz w:val="28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</w:t>
      </w:r>
      <w:r>
        <w:rPr>
          <w:rFonts w:ascii="Times New Roman" w:hAnsi="Times New Roman"/>
          <w:color w:val="000000"/>
          <w:sz w:val="28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>
        <w:rPr>
          <w:rFonts w:ascii="Times New Roman" w:hAnsi="Times New Roman"/>
          <w:color w:val="000000"/>
          <w:sz w:val="28"/>
        </w:rPr>
        <w:t>ча поместий дворянам.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>
        <w:rPr>
          <w:rFonts w:ascii="Times New Roman" w:hAnsi="Times New Roman"/>
          <w:color w:val="000000"/>
          <w:sz w:val="28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>
        <w:rPr>
          <w:rFonts w:ascii="Times New Roman" w:hAnsi="Times New Roman"/>
          <w:color w:val="000000"/>
          <w:sz w:val="28"/>
        </w:rPr>
        <w:t>тику и развитие общественной мысли.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6C21D1" w:rsidRDefault="006C21D1">
      <w:pPr>
        <w:sectPr w:rsidR="006C21D1">
          <w:pgSz w:w="11906" w:h="16383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 w:line="264" w:lineRule="auto"/>
        <w:ind w:left="120"/>
        <w:jc w:val="both"/>
      </w:pPr>
      <w:bookmarkStart w:id="8" w:name="block-6968773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6C21D1" w:rsidRDefault="006C21D1">
      <w:pPr>
        <w:spacing w:after="0"/>
        <w:ind w:left="120"/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6C21D1" w:rsidRDefault="006C21D1">
      <w:pPr>
        <w:spacing w:after="0" w:line="264" w:lineRule="auto"/>
        <w:ind w:left="120"/>
        <w:jc w:val="both"/>
      </w:pPr>
    </w:p>
    <w:p w:rsidR="006C21D1" w:rsidRDefault="00D01A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6C21D1" w:rsidRDefault="00D01A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6C21D1" w:rsidRDefault="006C21D1">
      <w:pPr>
        <w:sectPr w:rsidR="006C21D1">
          <w:pgSz w:w="11906" w:h="16383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bookmarkStart w:id="9" w:name="block-6968773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C21D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  <w:p w:rsidR="006C21D1" w:rsidRDefault="00D01AB6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C21D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6C21D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C21D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6C21D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bookmarkStart w:id="10" w:name="block-696877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6C21D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C21D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Гибель Византии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6C21D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могущество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повторения, обобщения и контроля «Историческое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Поволжья.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царе </w:t>
            </w:r>
            <w:r>
              <w:rPr>
                <w:rFonts w:ascii="Times New Roman" w:hAnsi="Times New Roman"/>
                <w:color w:val="000000"/>
                <w:sz w:val="24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«Встречь солнцу»: </w:t>
            </w:r>
            <w:r>
              <w:rPr>
                <w:rFonts w:ascii="Times New Roman" w:hAnsi="Times New Roman"/>
                <w:color w:val="000000"/>
                <w:sz w:val="24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6C21D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</w:t>
            </w:r>
            <w:r>
              <w:rPr>
                <w:rFonts w:ascii="Times New Roman" w:hAnsi="Times New Roman"/>
                <w:color w:val="000000"/>
                <w:sz w:val="24"/>
              </w:rPr>
              <w:t>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«Полтавская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Парад реформ: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и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Публицистика, литература, театр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1"/>
        <w:gridCol w:w="1289"/>
        <w:gridCol w:w="1841"/>
        <w:gridCol w:w="1910"/>
        <w:gridCol w:w="1423"/>
        <w:gridCol w:w="2221"/>
      </w:tblGrid>
      <w:tr w:rsidR="006C21D1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1D1" w:rsidRDefault="006C21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1D1" w:rsidRDefault="006C21D1"/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раздробленности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Германии и Италии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и Юго-Восточная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Европа: империи и 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империя и Третья республика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Япония: разные ответы на вызовы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во второй четверти XIX - начале XX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Введение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и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II. Русско-турецкая война 1877—1878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науки и образования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на рубеже XIX—XX вв.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развитие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1894—1904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 и политические реформы 1905—1907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21D1" w:rsidRDefault="006C21D1">
            <w:pPr>
              <w:spacing w:after="0"/>
              <w:ind w:left="135"/>
            </w:pPr>
          </w:p>
        </w:tc>
      </w:tr>
      <w:tr w:rsidR="006C2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21D1" w:rsidRDefault="00D01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1D1" w:rsidRDefault="006C21D1"/>
        </w:tc>
      </w:tr>
    </w:tbl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6C21D1">
      <w:pPr>
        <w:sectPr w:rsidR="006C21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1D1" w:rsidRDefault="00D01AB6">
      <w:pPr>
        <w:spacing w:after="0"/>
        <w:ind w:left="120"/>
      </w:pPr>
      <w:bookmarkStart w:id="11" w:name="block-696877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6C21D1" w:rsidRDefault="00D01A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21D1" w:rsidRDefault="00D01A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История. Всеобщая история. История Нового времени, XIX – начало XX в.: 9-й класс: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</w:t>
      </w:r>
      <w:r>
        <w:rPr>
          <w:rFonts w:ascii="Times New Roman" w:hAnsi="Times New Roman"/>
          <w:color w:val="000000"/>
          <w:sz w:val="28"/>
        </w:rPr>
        <w:t>стория. История России, 1825 – 1914 гг.: 9-й класс: учебник Мединский В.Р., Торкунов А.В. Акционерное общество «Издательство «Просвещение»</w:t>
      </w:r>
      <w:bookmarkEnd w:id="12"/>
    </w:p>
    <w:p w:rsidR="006C21D1" w:rsidRDefault="006C21D1">
      <w:pPr>
        <w:spacing w:after="0" w:line="480" w:lineRule="auto"/>
        <w:ind w:left="120"/>
      </w:pPr>
    </w:p>
    <w:p w:rsidR="006C21D1" w:rsidRDefault="006C21D1">
      <w:pPr>
        <w:spacing w:after="0"/>
        <w:ind w:left="120"/>
      </w:pPr>
    </w:p>
    <w:p w:rsidR="006C21D1" w:rsidRDefault="00D01A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21D1" w:rsidRDefault="006C21D1">
      <w:pPr>
        <w:spacing w:after="0" w:line="480" w:lineRule="auto"/>
        <w:ind w:left="120"/>
      </w:pPr>
    </w:p>
    <w:p w:rsidR="006C21D1" w:rsidRDefault="006C21D1">
      <w:pPr>
        <w:spacing w:after="0"/>
        <w:ind w:left="120"/>
      </w:pPr>
    </w:p>
    <w:p w:rsidR="006C21D1" w:rsidRDefault="00D01A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C21D1" w:rsidRDefault="006C21D1">
      <w:pPr>
        <w:spacing w:after="0" w:line="480" w:lineRule="auto"/>
        <w:ind w:left="120"/>
      </w:pPr>
    </w:p>
    <w:p w:rsidR="006C21D1" w:rsidRDefault="006C21D1">
      <w:pPr>
        <w:sectPr w:rsidR="006C21D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01AB6" w:rsidRDefault="00D01AB6"/>
    <w:sectPr w:rsidR="00D01A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413E23"/>
    <w:multiLevelType w:val="multilevel"/>
    <w:tmpl w:val="FDF08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C21D1"/>
    <w:rsid w:val="005027F4"/>
    <w:rsid w:val="006C21D1"/>
    <w:rsid w:val="00D0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2F8C1-E7F3-4165-9115-E1B5B779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21032</Words>
  <Characters>119889</Characters>
  <Application>Microsoft Office Word</Application>
  <DocSecurity>0</DocSecurity>
  <Lines>999</Lines>
  <Paragraphs>281</Paragraphs>
  <ScaleCrop>false</ScaleCrop>
  <Company/>
  <LinksUpToDate>false</LinksUpToDate>
  <CharactersWithSpaces>140640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2025-09-09T08:36:00Z</dcterms:created>
  <dcterms:modified xsi:type="dcterms:W3CDTF">2025-09-09T08:37:00Z</dcterms:modified>
</cp:coreProperties>
</file>